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E1" w:rsidRDefault="000209E1" w:rsidP="00FC7C7B">
      <w:pPr>
        <w:jc w:val="center"/>
        <w:rPr>
          <w:b/>
          <w:bCs/>
        </w:rPr>
      </w:pPr>
    </w:p>
    <w:p w:rsidR="000209E1" w:rsidRDefault="000209E1" w:rsidP="00FC7C7B">
      <w:pPr>
        <w:jc w:val="center"/>
        <w:rPr>
          <w:b/>
          <w:bCs/>
        </w:rPr>
      </w:pPr>
    </w:p>
    <w:p w:rsidR="00FC7C7B" w:rsidRPr="005253E9" w:rsidRDefault="00FC7C7B" w:rsidP="00FC7C7B">
      <w:pPr>
        <w:jc w:val="center"/>
        <w:rPr>
          <w:b/>
          <w:bCs/>
        </w:rPr>
      </w:pPr>
      <w:r w:rsidRPr="005253E9">
        <w:rPr>
          <w:noProof/>
        </w:rPr>
        <w:drawing>
          <wp:inline distT="0" distB="0" distL="0" distR="0" wp14:anchorId="05DB05A2" wp14:editId="3E73BB11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7B" w:rsidRPr="005253E9" w:rsidRDefault="00FC7C7B" w:rsidP="00FC7C7B">
      <w:pPr>
        <w:jc w:val="center"/>
        <w:rPr>
          <w:rFonts w:ascii="Liberation Serif" w:hAnsi="Liberation Serif" w:cs="Liberation Serif"/>
          <w:b/>
          <w:bCs/>
        </w:rPr>
      </w:pPr>
    </w:p>
    <w:p w:rsidR="00FC7C7B" w:rsidRPr="007A6524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6524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FC7C7B" w:rsidRPr="007A6524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6524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FC7C7B" w:rsidRPr="007A6524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6524">
        <w:rPr>
          <w:rFonts w:ascii="Liberation Serif" w:hAnsi="Liberation Serif" w:cs="Liberation Serif"/>
          <w:b/>
          <w:bCs/>
          <w:sz w:val="28"/>
          <w:szCs w:val="28"/>
        </w:rPr>
        <w:t xml:space="preserve">ДУМА КАМЕНСКОГО </w:t>
      </w:r>
      <w:r w:rsidR="00462CC7" w:rsidRPr="007A6524">
        <w:rPr>
          <w:rFonts w:ascii="Liberation Serif" w:hAnsi="Liberation Serif" w:cs="Liberation Serif"/>
          <w:b/>
          <w:bCs/>
          <w:sz w:val="28"/>
          <w:szCs w:val="28"/>
        </w:rPr>
        <w:t>МУНИЦИПАЛЬНОГО</w:t>
      </w:r>
      <w:r w:rsidRPr="007A6524">
        <w:rPr>
          <w:rFonts w:ascii="Liberation Serif" w:hAnsi="Liberation Serif" w:cs="Liberation Serif"/>
          <w:b/>
          <w:bCs/>
          <w:sz w:val="28"/>
          <w:szCs w:val="28"/>
        </w:rPr>
        <w:t xml:space="preserve"> ОКРУГА</w:t>
      </w:r>
    </w:p>
    <w:p w:rsidR="00FC7C7B" w:rsidRPr="00B861D1" w:rsidRDefault="003B1F3B" w:rsidP="00FC7C7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7A6524">
        <w:rPr>
          <w:rFonts w:ascii="Liberation Serif" w:hAnsi="Liberation Serif" w:cs="Liberation Serif"/>
          <w:b/>
          <w:bCs/>
          <w:sz w:val="28"/>
          <w:szCs w:val="28"/>
        </w:rPr>
        <w:t xml:space="preserve"> СЕДЬМОГО</w:t>
      </w:r>
      <w:r w:rsidR="00FC7C7B" w:rsidRPr="007A6524">
        <w:rPr>
          <w:rFonts w:ascii="Liberation Serif" w:hAnsi="Liberation Serif" w:cs="Liberation Serif"/>
          <w:b/>
          <w:bCs/>
          <w:sz w:val="28"/>
          <w:szCs w:val="28"/>
        </w:rPr>
        <w:t xml:space="preserve"> СОЗЫВ</w:t>
      </w:r>
      <w:r w:rsidRPr="007A6524">
        <w:rPr>
          <w:rFonts w:ascii="Liberation Serif" w:hAnsi="Liberation Serif" w:cs="Liberation Serif"/>
          <w:b/>
          <w:bCs/>
          <w:sz w:val="28"/>
          <w:szCs w:val="28"/>
        </w:rPr>
        <w:t>А</w:t>
      </w:r>
    </w:p>
    <w:p w:rsidR="00797A65" w:rsidRPr="00A81EA7" w:rsidRDefault="00797A65" w:rsidP="00797A65">
      <w:pPr>
        <w:jc w:val="center"/>
        <w:rPr>
          <w:rFonts w:ascii="Liberation Serif" w:hAnsi="Liberation Serif" w:cs="Liberation Serif"/>
          <w:bCs/>
          <w:i/>
          <w:sz w:val="28"/>
          <w:szCs w:val="28"/>
        </w:rPr>
      </w:pPr>
      <w:r w:rsidRPr="00B77D6E">
        <w:rPr>
          <w:rFonts w:ascii="Liberation Serif" w:hAnsi="Liberation Serif" w:cs="Liberation Serif"/>
          <w:bCs/>
          <w:i/>
          <w:sz w:val="28"/>
          <w:szCs w:val="28"/>
        </w:rPr>
        <w:t xml:space="preserve">Сорок </w:t>
      </w:r>
      <w:r>
        <w:rPr>
          <w:rFonts w:ascii="Liberation Serif" w:hAnsi="Liberation Serif" w:cs="Liberation Serif"/>
          <w:bCs/>
          <w:i/>
          <w:sz w:val="28"/>
          <w:szCs w:val="28"/>
        </w:rPr>
        <w:t>девятое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A81EA7">
        <w:rPr>
          <w:rFonts w:ascii="Liberation Serif" w:hAnsi="Liberation Serif" w:cs="Liberation Serif"/>
          <w:bCs/>
          <w:i/>
          <w:sz w:val="28"/>
          <w:szCs w:val="28"/>
        </w:rPr>
        <w:t>заседание</w:t>
      </w:r>
    </w:p>
    <w:p w:rsidR="00B861D1" w:rsidRPr="00D85B67" w:rsidRDefault="00B861D1" w:rsidP="00797A65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FC7C7B" w:rsidRPr="00D85B67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5B67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FB4FED" w:rsidRPr="00D85B6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357F8">
        <w:rPr>
          <w:rFonts w:ascii="Liberation Serif" w:hAnsi="Liberation Serif" w:cs="Liberation Serif"/>
          <w:b/>
          <w:sz w:val="28"/>
          <w:szCs w:val="28"/>
        </w:rPr>
        <w:t>599</w:t>
      </w:r>
    </w:p>
    <w:p w:rsidR="00FC7C7B" w:rsidRPr="00D85B67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C7C7B" w:rsidRPr="00D85B67" w:rsidRDefault="006357F8" w:rsidP="00FC7C7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21 </w:t>
      </w:r>
      <w:r w:rsidR="003B1F3B" w:rsidRPr="00D85B67">
        <w:rPr>
          <w:rFonts w:ascii="Liberation Serif" w:hAnsi="Liberation Serif" w:cs="Liberation Serif"/>
          <w:b/>
          <w:sz w:val="28"/>
          <w:szCs w:val="28"/>
        </w:rPr>
        <w:t>августа 202</w:t>
      </w:r>
      <w:r w:rsidR="00462CC7">
        <w:rPr>
          <w:rFonts w:ascii="Liberation Serif" w:hAnsi="Liberation Serif" w:cs="Liberation Serif"/>
          <w:b/>
          <w:sz w:val="28"/>
          <w:szCs w:val="28"/>
        </w:rPr>
        <w:t>5</w:t>
      </w:r>
      <w:r w:rsidR="00FC7C7B" w:rsidRPr="00D85B67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:rsidR="00EA23C2" w:rsidRPr="00D85B67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:rsidR="00C722D2" w:rsidRPr="00C722D2" w:rsidRDefault="00C722D2" w:rsidP="00C722D2">
      <w:pPr>
        <w:ind w:firstLine="567"/>
        <w:jc w:val="both"/>
        <w:textAlignment w:val="baseline"/>
        <w:rPr>
          <w:rFonts w:ascii="Liberation Serif" w:hAnsi="Liberation Serif" w:cs="Liberation Serif"/>
          <w:b/>
          <w:i/>
          <w:sz w:val="28"/>
          <w:szCs w:val="28"/>
        </w:rPr>
      </w:pPr>
      <w:r w:rsidRPr="00C722D2">
        <w:rPr>
          <w:rFonts w:ascii="Liberation Serif" w:hAnsi="Liberation Serif" w:cs="Liberation Serif"/>
          <w:b/>
          <w:i/>
          <w:sz w:val="28"/>
          <w:szCs w:val="28"/>
        </w:rPr>
        <w:t xml:space="preserve">О готовности образовательных учреждений и детских дошкольных учреждений Каменского </w:t>
      </w:r>
      <w:r w:rsidR="00462CC7">
        <w:rPr>
          <w:rFonts w:ascii="Liberation Serif" w:hAnsi="Liberation Serif" w:cs="Liberation Serif"/>
          <w:b/>
          <w:i/>
          <w:sz w:val="28"/>
          <w:szCs w:val="28"/>
        </w:rPr>
        <w:t>муниципального</w:t>
      </w:r>
      <w:r w:rsidRPr="00C722D2">
        <w:rPr>
          <w:rFonts w:ascii="Liberation Serif" w:hAnsi="Liberation Serif" w:cs="Liberation Serif"/>
          <w:b/>
          <w:i/>
          <w:sz w:val="28"/>
          <w:szCs w:val="28"/>
        </w:rPr>
        <w:t xml:space="preserve"> округа к новому учебному году 202</w:t>
      </w:r>
      <w:r w:rsidR="00462CC7">
        <w:rPr>
          <w:rFonts w:ascii="Liberation Serif" w:hAnsi="Liberation Serif" w:cs="Liberation Serif"/>
          <w:b/>
          <w:i/>
          <w:sz w:val="28"/>
          <w:szCs w:val="28"/>
        </w:rPr>
        <w:t>5</w:t>
      </w:r>
      <w:r w:rsidRPr="00C722D2">
        <w:rPr>
          <w:rFonts w:ascii="Liberation Serif" w:hAnsi="Liberation Serif" w:cs="Liberation Serif"/>
          <w:b/>
          <w:i/>
          <w:sz w:val="28"/>
          <w:szCs w:val="28"/>
        </w:rPr>
        <w:t>-202</w:t>
      </w:r>
      <w:r w:rsidR="00462CC7">
        <w:rPr>
          <w:rFonts w:ascii="Liberation Serif" w:hAnsi="Liberation Serif" w:cs="Liberation Serif"/>
          <w:b/>
          <w:i/>
          <w:sz w:val="28"/>
          <w:szCs w:val="28"/>
        </w:rPr>
        <w:t>6</w:t>
      </w:r>
      <w:r w:rsidR="0017215A">
        <w:rPr>
          <w:rFonts w:ascii="Liberation Serif" w:hAnsi="Liberation Serif" w:cs="Liberation Serif"/>
          <w:b/>
          <w:i/>
          <w:sz w:val="28"/>
          <w:szCs w:val="28"/>
        </w:rPr>
        <w:t>г</w:t>
      </w:r>
      <w:r w:rsidRPr="00C722D2">
        <w:rPr>
          <w:rFonts w:ascii="Liberation Serif" w:hAnsi="Liberation Serif" w:cs="Liberation Serif"/>
          <w:b/>
          <w:i/>
          <w:sz w:val="28"/>
          <w:szCs w:val="28"/>
        </w:rPr>
        <w:t>г.</w:t>
      </w:r>
    </w:p>
    <w:p w:rsidR="00DD0130" w:rsidRPr="00D85B67" w:rsidRDefault="00DD0130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A23C2" w:rsidRPr="00D85B67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5B67">
        <w:rPr>
          <w:rFonts w:ascii="Liberation Serif" w:hAnsi="Liberation Serif" w:cs="Liberation Serif"/>
          <w:sz w:val="28"/>
          <w:szCs w:val="28"/>
        </w:rPr>
        <w:t xml:space="preserve">        Рассмотрев информацию </w:t>
      </w:r>
      <w:r w:rsidR="00DD0130" w:rsidRPr="00D85B67">
        <w:rPr>
          <w:rFonts w:ascii="Liberation Serif" w:hAnsi="Liberation Serif" w:cs="Liberation Serif"/>
          <w:sz w:val="28"/>
          <w:szCs w:val="28"/>
        </w:rPr>
        <w:t xml:space="preserve">начальника Управления образования </w:t>
      </w:r>
      <w:r w:rsidRPr="00D85B67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DD0130" w:rsidRPr="00D85B67">
        <w:rPr>
          <w:rFonts w:ascii="Liberation Serif" w:hAnsi="Liberation Serif" w:cs="Liberation Serif"/>
          <w:sz w:val="28"/>
          <w:szCs w:val="28"/>
        </w:rPr>
        <w:t>муниципального образования «</w:t>
      </w:r>
      <w:r w:rsidRPr="00D85B67">
        <w:rPr>
          <w:rFonts w:ascii="Liberation Serif" w:hAnsi="Liberation Serif" w:cs="Liberation Serif"/>
          <w:sz w:val="28"/>
          <w:szCs w:val="28"/>
        </w:rPr>
        <w:t>Каменск</w:t>
      </w:r>
      <w:r w:rsidR="00DD0130" w:rsidRPr="00D85B67">
        <w:rPr>
          <w:rFonts w:ascii="Liberation Serif" w:hAnsi="Liberation Serif" w:cs="Liberation Serif"/>
          <w:sz w:val="28"/>
          <w:szCs w:val="28"/>
        </w:rPr>
        <w:t>ий</w:t>
      </w:r>
      <w:r w:rsidRPr="00D85B67">
        <w:rPr>
          <w:rFonts w:ascii="Liberation Serif" w:hAnsi="Liberation Serif" w:cs="Liberation Serif"/>
          <w:sz w:val="28"/>
          <w:szCs w:val="28"/>
        </w:rPr>
        <w:t xml:space="preserve"> </w:t>
      </w:r>
      <w:r w:rsidR="00462CC7">
        <w:rPr>
          <w:rFonts w:ascii="Liberation Serif" w:hAnsi="Liberation Serif" w:cs="Liberation Serif"/>
          <w:sz w:val="28"/>
          <w:szCs w:val="28"/>
        </w:rPr>
        <w:t>муниципальный</w:t>
      </w:r>
      <w:r w:rsidRPr="00D85B67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7A6524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DD0130" w:rsidRPr="00D85B67">
        <w:rPr>
          <w:rFonts w:ascii="Liberation Serif" w:hAnsi="Liberation Serif" w:cs="Liberation Serif"/>
          <w:sz w:val="28"/>
          <w:szCs w:val="28"/>
        </w:rPr>
        <w:t xml:space="preserve">» </w:t>
      </w:r>
      <w:proofErr w:type="spellStart"/>
      <w:r w:rsidR="00DD0130" w:rsidRPr="00D85B67">
        <w:rPr>
          <w:rFonts w:ascii="Liberation Serif" w:hAnsi="Liberation Serif" w:cs="Liberation Serif"/>
          <w:sz w:val="28"/>
          <w:szCs w:val="28"/>
        </w:rPr>
        <w:t>А.С.Парадеевой</w:t>
      </w:r>
      <w:proofErr w:type="spellEnd"/>
      <w:r w:rsidR="00DD0130" w:rsidRPr="00D85B67">
        <w:rPr>
          <w:rFonts w:ascii="Liberation Serif" w:hAnsi="Liberation Serif" w:cs="Liberation Serif"/>
          <w:sz w:val="28"/>
          <w:szCs w:val="28"/>
        </w:rPr>
        <w:t xml:space="preserve"> </w:t>
      </w:r>
      <w:r w:rsidR="00DD0130" w:rsidRPr="00D85B67">
        <w:rPr>
          <w:rFonts w:ascii="Liberation Serif" w:hAnsi="Liberation Serif"/>
          <w:sz w:val="28"/>
          <w:szCs w:val="28"/>
        </w:rPr>
        <w:t xml:space="preserve">о готовности образовательных организаций Каменского </w:t>
      </w:r>
      <w:r w:rsidR="00462CC7">
        <w:rPr>
          <w:rFonts w:ascii="Liberation Serif" w:hAnsi="Liberation Serif"/>
          <w:sz w:val="28"/>
          <w:szCs w:val="28"/>
        </w:rPr>
        <w:t>муниципального</w:t>
      </w:r>
      <w:r w:rsidR="00DD0130" w:rsidRPr="00D85B67">
        <w:rPr>
          <w:rFonts w:ascii="Liberation Serif" w:hAnsi="Liberation Serif"/>
          <w:sz w:val="28"/>
          <w:szCs w:val="28"/>
        </w:rPr>
        <w:t xml:space="preserve"> округа к ново</w:t>
      </w:r>
      <w:r w:rsidR="00C722D2">
        <w:rPr>
          <w:rFonts w:ascii="Liberation Serif" w:hAnsi="Liberation Serif"/>
          <w:sz w:val="28"/>
          <w:szCs w:val="28"/>
        </w:rPr>
        <w:t xml:space="preserve">му учебному году </w:t>
      </w:r>
      <w:r w:rsidR="00DD0130" w:rsidRPr="00D85B67">
        <w:rPr>
          <w:rFonts w:ascii="Liberation Serif" w:hAnsi="Liberation Serif"/>
          <w:sz w:val="28"/>
          <w:szCs w:val="28"/>
        </w:rPr>
        <w:t>202</w:t>
      </w:r>
      <w:r w:rsidR="009F579F">
        <w:rPr>
          <w:rFonts w:ascii="Liberation Serif" w:hAnsi="Liberation Serif"/>
          <w:sz w:val="28"/>
          <w:szCs w:val="28"/>
        </w:rPr>
        <w:t>5/2026</w:t>
      </w:r>
      <w:r w:rsidR="00DD0130" w:rsidRPr="00D85B67">
        <w:rPr>
          <w:rFonts w:ascii="Liberation Serif" w:hAnsi="Liberation Serif"/>
          <w:sz w:val="28"/>
          <w:szCs w:val="28"/>
        </w:rPr>
        <w:t>г</w:t>
      </w:r>
      <w:r w:rsidR="00C722D2">
        <w:rPr>
          <w:rFonts w:ascii="Liberation Serif" w:hAnsi="Liberation Serif"/>
          <w:sz w:val="28"/>
          <w:szCs w:val="28"/>
        </w:rPr>
        <w:t>.</w:t>
      </w:r>
      <w:r w:rsidR="00DD0130" w:rsidRPr="00D85B67">
        <w:rPr>
          <w:rFonts w:ascii="Liberation Serif" w:hAnsi="Liberation Serif"/>
          <w:sz w:val="28"/>
          <w:szCs w:val="28"/>
        </w:rPr>
        <w:t xml:space="preserve">, </w:t>
      </w:r>
      <w:r w:rsidRPr="00D85B67">
        <w:rPr>
          <w:rFonts w:ascii="Liberation Serif" w:hAnsi="Liberation Serif" w:cs="Liberation Serif"/>
          <w:b/>
          <w:sz w:val="28"/>
          <w:szCs w:val="28"/>
        </w:rPr>
        <w:t xml:space="preserve">Дума Каменского </w:t>
      </w:r>
      <w:r w:rsidR="00462CC7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D85B67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  <w:r w:rsidR="0013591F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</w:p>
    <w:p w:rsidR="00EA23C2" w:rsidRPr="00D85B67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23C2" w:rsidRPr="00D85B67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5B67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EA23C2" w:rsidRPr="00D85B67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A23C2" w:rsidRPr="00D85B67" w:rsidRDefault="00827FA8" w:rsidP="00FB4F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5B67">
        <w:rPr>
          <w:rFonts w:ascii="Liberation Serif" w:hAnsi="Liberation Serif" w:cs="Liberation Serif"/>
          <w:sz w:val="28"/>
          <w:szCs w:val="28"/>
        </w:rPr>
        <w:t>1.</w:t>
      </w:r>
      <w:r w:rsidR="00664228" w:rsidRPr="00D85B67">
        <w:rPr>
          <w:rFonts w:ascii="Liberation Serif" w:hAnsi="Liberation Serif" w:cs="Liberation Serif"/>
          <w:sz w:val="28"/>
          <w:szCs w:val="28"/>
        </w:rPr>
        <w:t xml:space="preserve">Информацию </w:t>
      </w:r>
      <w:r w:rsidR="007F7B93" w:rsidRPr="00D85B67">
        <w:rPr>
          <w:rFonts w:ascii="Liberation Serif" w:hAnsi="Liberation Serif" w:cs="Liberation Serif"/>
          <w:sz w:val="28"/>
          <w:szCs w:val="28"/>
        </w:rPr>
        <w:t>начальника Управления образования Администрации Каменск</w:t>
      </w:r>
      <w:r w:rsidR="00462CC7">
        <w:rPr>
          <w:rFonts w:ascii="Liberation Serif" w:hAnsi="Liberation Serif" w:cs="Liberation Serif"/>
          <w:sz w:val="28"/>
          <w:szCs w:val="28"/>
        </w:rPr>
        <w:t>ого муниципального о</w:t>
      </w:r>
      <w:r w:rsidR="007F7B93" w:rsidRPr="00D85B67">
        <w:rPr>
          <w:rFonts w:ascii="Liberation Serif" w:hAnsi="Liberation Serif" w:cs="Liberation Serif"/>
          <w:sz w:val="28"/>
          <w:szCs w:val="28"/>
        </w:rPr>
        <w:t>круг</w:t>
      </w:r>
      <w:r w:rsidR="00462CC7">
        <w:rPr>
          <w:rFonts w:ascii="Liberation Serif" w:hAnsi="Liberation Serif" w:cs="Liberation Serif"/>
          <w:sz w:val="28"/>
          <w:szCs w:val="28"/>
        </w:rPr>
        <w:t>а</w:t>
      </w:r>
      <w:r w:rsidR="007F7B93" w:rsidRPr="00D85B6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7F7B93" w:rsidRPr="00D85B67">
        <w:rPr>
          <w:rFonts w:ascii="Liberation Serif" w:hAnsi="Liberation Serif" w:cs="Liberation Serif"/>
          <w:sz w:val="28"/>
          <w:szCs w:val="28"/>
        </w:rPr>
        <w:t>А.С.Парадеевой</w:t>
      </w:r>
      <w:proofErr w:type="spellEnd"/>
      <w:r w:rsidR="007F7B93" w:rsidRPr="00D85B67">
        <w:rPr>
          <w:rFonts w:ascii="Liberation Serif" w:hAnsi="Liberation Serif" w:cs="Liberation Serif"/>
          <w:sz w:val="28"/>
          <w:szCs w:val="28"/>
        </w:rPr>
        <w:t xml:space="preserve"> </w:t>
      </w:r>
      <w:r w:rsidR="007F7B93" w:rsidRPr="00D85B67">
        <w:rPr>
          <w:rFonts w:ascii="Liberation Serif" w:hAnsi="Liberation Serif"/>
          <w:sz w:val="28"/>
          <w:szCs w:val="28"/>
        </w:rPr>
        <w:t>о готовности образовательных организаций Каменског</w:t>
      </w:r>
      <w:bookmarkStart w:id="0" w:name="_GoBack"/>
      <w:bookmarkEnd w:id="0"/>
      <w:r w:rsidR="007F7B93" w:rsidRPr="00D85B67">
        <w:rPr>
          <w:rFonts w:ascii="Liberation Serif" w:hAnsi="Liberation Serif"/>
          <w:sz w:val="28"/>
          <w:szCs w:val="28"/>
        </w:rPr>
        <w:t xml:space="preserve">о </w:t>
      </w:r>
      <w:r w:rsidR="00462CC7">
        <w:rPr>
          <w:rFonts w:ascii="Liberation Serif" w:hAnsi="Liberation Serif" w:cs="Liberation Serif"/>
          <w:sz w:val="28"/>
          <w:szCs w:val="28"/>
        </w:rPr>
        <w:t>муниципального</w:t>
      </w:r>
      <w:r w:rsidR="007F7B93" w:rsidRPr="00D85B67">
        <w:rPr>
          <w:rFonts w:ascii="Liberation Serif" w:hAnsi="Liberation Serif"/>
          <w:sz w:val="28"/>
          <w:szCs w:val="28"/>
        </w:rPr>
        <w:t xml:space="preserve"> округа к началу нового 202</w:t>
      </w:r>
      <w:r w:rsidR="00462CC7">
        <w:rPr>
          <w:rFonts w:ascii="Liberation Serif" w:hAnsi="Liberation Serif"/>
          <w:sz w:val="28"/>
          <w:szCs w:val="28"/>
        </w:rPr>
        <w:t>5</w:t>
      </w:r>
      <w:r w:rsidR="007F7B93" w:rsidRPr="00D85B67">
        <w:rPr>
          <w:rFonts w:ascii="Liberation Serif" w:hAnsi="Liberation Serif"/>
          <w:sz w:val="28"/>
          <w:szCs w:val="28"/>
        </w:rPr>
        <w:t>/202</w:t>
      </w:r>
      <w:r w:rsidR="00462CC7">
        <w:rPr>
          <w:rFonts w:ascii="Liberation Serif" w:hAnsi="Liberation Serif"/>
          <w:sz w:val="28"/>
          <w:szCs w:val="28"/>
        </w:rPr>
        <w:t>6</w:t>
      </w:r>
      <w:r w:rsidR="007F7B93" w:rsidRPr="00D85B67">
        <w:rPr>
          <w:rFonts w:ascii="Liberation Serif" w:hAnsi="Liberation Serif"/>
          <w:sz w:val="28"/>
          <w:szCs w:val="28"/>
        </w:rPr>
        <w:t xml:space="preserve"> учебного </w:t>
      </w:r>
      <w:r w:rsidR="007A6524" w:rsidRPr="00D85B67">
        <w:rPr>
          <w:rFonts w:ascii="Liberation Serif" w:hAnsi="Liberation Serif"/>
          <w:sz w:val="28"/>
          <w:szCs w:val="28"/>
        </w:rPr>
        <w:t xml:space="preserve">года </w:t>
      </w:r>
      <w:r w:rsidR="007A6524" w:rsidRPr="00D85B67">
        <w:rPr>
          <w:rFonts w:ascii="Liberation Serif" w:hAnsi="Liberation Serif" w:cs="Liberation Serif"/>
          <w:sz w:val="28"/>
          <w:szCs w:val="28"/>
        </w:rPr>
        <w:t>принять</w:t>
      </w:r>
      <w:r w:rsidR="00664228" w:rsidRPr="00D85B67">
        <w:rPr>
          <w:rFonts w:ascii="Liberation Serif" w:hAnsi="Liberation Serif" w:cs="Liberation Serif"/>
          <w:sz w:val="28"/>
          <w:szCs w:val="28"/>
        </w:rPr>
        <w:t xml:space="preserve"> к сведению </w:t>
      </w:r>
      <w:r w:rsidR="00EA23C2" w:rsidRPr="00D85B67">
        <w:rPr>
          <w:rFonts w:ascii="Liberation Serif" w:hAnsi="Liberation Serif" w:cs="Liberation Serif"/>
          <w:sz w:val="28"/>
          <w:szCs w:val="28"/>
        </w:rPr>
        <w:t>(Приложение).</w:t>
      </w:r>
    </w:p>
    <w:p w:rsidR="00BC1480" w:rsidRPr="00BC1480" w:rsidRDefault="00BC1480" w:rsidP="00BC1480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BC1480">
        <w:rPr>
          <w:rFonts w:ascii="Liberation Serif" w:hAnsi="Liberation Serif" w:cs="Liberation Serif"/>
          <w:sz w:val="28"/>
          <w:szCs w:val="28"/>
        </w:rPr>
        <w:t xml:space="preserve">. Опубликовать настоящее Решение в газете «Пламя», разместить </w:t>
      </w:r>
      <w:r w:rsidRPr="00BC1480">
        <w:rPr>
          <w:rFonts w:ascii="Liberation Serif" w:hAnsi="Liberation Serif"/>
          <w:sz w:val="28"/>
          <w:szCs w:val="28"/>
        </w:rPr>
        <w:t>на официальном сайте Думы Каменского муниципального округа Свердловской области (https://kamensk-duma).</w:t>
      </w:r>
    </w:p>
    <w:p w:rsidR="00BC1480" w:rsidRPr="00BC1480" w:rsidRDefault="00BC1480" w:rsidP="00BC148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BC1480">
        <w:rPr>
          <w:rFonts w:ascii="Liberation Serif" w:hAnsi="Liberation Serif" w:cs="Liberation Serif"/>
          <w:sz w:val="28"/>
          <w:szCs w:val="28"/>
        </w:rPr>
        <w:t>.  Настоящее Решение вступает в силу с момента его подписания.</w:t>
      </w:r>
    </w:p>
    <w:p w:rsidR="00BC1480" w:rsidRPr="00BC1480" w:rsidRDefault="00BC1480" w:rsidP="00BC148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BC1480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муниципального округа по социальной политике </w:t>
      </w:r>
      <w:r w:rsidRPr="00BC1480">
        <w:rPr>
          <w:rFonts w:ascii="Liberation Serif" w:hAnsi="Liberation Serif"/>
          <w:sz w:val="28"/>
          <w:szCs w:val="28"/>
        </w:rPr>
        <w:t>(Кузнецова А.В.).</w:t>
      </w:r>
    </w:p>
    <w:p w:rsidR="00BC1480" w:rsidRPr="00A3204F" w:rsidRDefault="00BC1480" w:rsidP="00BC1480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0049E" w:rsidRPr="00D85B67" w:rsidRDefault="0010049E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0049E" w:rsidRPr="00D85B67" w:rsidRDefault="0010049E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62CC7" w:rsidRDefault="003B1F3B" w:rsidP="003B1F3B">
      <w:pPr>
        <w:tabs>
          <w:tab w:val="left" w:pos="7938"/>
        </w:tabs>
        <w:rPr>
          <w:rFonts w:ascii="Liberation Serif" w:hAnsi="Liberation Serif"/>
          <w:sz w:val="28"/>
          <w:szCs w:val="28"/>
        </w:rPr>
      </w:pPr>
      <w:r w:rsidRPr="00D85B67">
        <w:rPr>
          <w:rFonts w:ascii="Liberation Serif" w:hAnsi="Liberation Serif"/>
          <w:sz w:val="28"/>
          <w:szCs w:val="28"/>
        </w:rPr>
        <w:t xml:space="preserve">Председатель Думы Каменского </w:t>
      </w:r>
    </w:p>
    <w:p w:rsidR="003B1F3B" w:rsidRPr="00D85B67" w:rsidRDefault="00462CC7" w:rsidP="003B1F3B">
      <w:pPr>
        <w:tabs>
          <w:tab w:val="left" w:pos="7938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D85B67">
        <w:rPr>
          <w:rFonts w:ascii="Liberation Serif" w:hAnsi="Liberation Serif"/>
          <w:sz w:val="28"/>
          <w:szCs w:val="28"/>
        </w:rPr>
        <w:t xml:space="preserve"> </w:t>
      </w:r>
      <w:r w:rsidR="003B1F3B" w:rsidRPr="00D85B67">
        <w:rPr>
          <w:rFonts w:ascii="Liberation Serif" w:hAnsi="Liberation Serif"/>
          <w:sz w:val="28"/>
          <w:szCs w:val="28"/>
        </w:rPr>
        <w:t xml:space="preserve">округа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="003B1F3B" w:rsidRPr="00D85B67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3B1F3B" w:rsidRPr="00D85B67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5E3F36" w:rsidRDefault="00462CC7" w:rsidP="009C337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17215A">
        <w:rPr>
          <w:rFonts w:ascii="Liberation Serif" w:hAnsi="Liberation Serif"/>
          <w:sz w:val="28"/>
          <w:szCs w:val="28"/>
        </w:rPr>
        <w:t>21</w:t>
      </w:r>
      <w:r w:rsidR="003B1F3B" w:rsidRPr="00D85B67">
        <w:rPr>
          <w:rFonts w:ascii="Liberation Serif" w:hAnsi="Liberation Serif"/>
          <w:sz w:val="28"/>
          <w:szCs w:val="28"/>
        </w:rPr>
        <w:t>.</w:t>
      </w:r>
      <w:r w:rsidR="005B7289">
        <w:rPr>
          <w:rFonts w:ascii="Liberation Serif" w:hAnsi="Liberation Serif"/>
          <w:sz w:val="28"/>
          <w:szCs w:val="28"/>
        </w:rPr>
        <w:t>08</w:t>
      </w:r>
      <w:r w:rsidR="003B1F3B" w:rsidRPr="00D85B67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5</w:t>
      </w:r>
      <w:r w:rsidR="003B1F3B" w:rsidRPr="00D85B67">
        <w:rPr>
          <w:rFonts w:ascii="Liberation Serif" w:hAnsi="Liberation Serif"/>
          <w:sz w:val="28"/>
          <w:szCs w:val="28"/>
        </w:rPr>
        <w:t xml:space="preserve"> </w:t>
      </w:r>
    </w:p>
    <w:p w:rsidR="00BC1480" w:rsidRDefault="00BC1480" w:rsidP="00BC1480">
      <w:pPr>
        <w:rPr>
          <w:rFonts w:ascii="Liberation Serif" w:hAnsi="Liberation Serif"/>
          <w:sz w:val="28"/>
          <w:szCs w:val="28"/>
        </w:rPr>
      </w:pPr>
    </w:p>
    <w:p w:rsidR="00BC1480" w:rsidRDefault="00BC1480" w:rsidP="00BC1480">
      <w:pPr>
        <w:rPr>
          <w:rFonts w:ascii="Liberation Serif" w:hAnsi="Liberation Serif"/>
          <w:sz w:val="28"/>
          <w:szCs w:val="28"/>
        </w:rPr>
      </w:pPr>
    </w:p>
    <w:p w:rsidR="00EA1061" w:rsidRDefault="00EA1061" w:rsidP="00BC1480">
      <w:pPr>
        <w:rPr>
          <w:rFonts w:ascii="Liberation Serif" w:hAnsi="Liberation Serif"/>
          <w:sz w:val="28"/>
          <w:szCs w:val="28"/>
        </w:rPr>
      </w:pPr>
    </w:p>
    <w:p w:rsidR="00A15634" w:rsidRDefault="005E3F36" w:rsidP="005E3F36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 w:rsidRPr="005253E9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A15634" w:rsidRDefault="00A15634" w:rsidP="005E3F36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Решению Думы Каменского</w:t>
      </w:r>
    </w:p>
    <w:p w:rsidR="00A15634" w:rsidRDefault="00A15634" w:rsidP="005E3F36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муниципального округа</w:t>
      </w:r>
    </w:p>
    <w:p w:rsidR="005E3F36" w:rsidRPr="005253E9" w:rsidRDefault="00A15634" w:rsidP="005E3F36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21.08.2025 года №</w:t>
      </w:r>
      <w:r w:rsidR="006357F8">
        <w:rPr>
          <w:rFonts w:ascii="Liberation Serif" w:hAnsi="Liberation Serif" w:cs="Liberation Serif"/>
          <w:sz w:val="24"/>
          <w:szCs w:val="24"/>
        </w:rPr>
        <w:t>599</w:t>
      </w:r>
    </w:p>
    <w:p w:rsidR="005E3F36" w:rsidRDefault="005E3F36" w:rsidP="005E3F36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462CC7" w:rsidRPr="0017215A" w:rsidRDefault="00462CC7" w:rsidP="00462CC7">
      <w:pPr>
        <w:pStyle w:val="ab"/>
        <w:jc w:val="center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b/>
          <w:sz w:val="26"/>
          <w:szCs w:val="26"/>
        </w:rPr>
        <w:t xml:space="preserve">Информация о готовности образовательных организаций Каменского </w:t>
      </w:r>
      <w:r w:rsidRPr="0017215A">
        <w:rPr>
          <w:rFonts w:ascii="Liberation Serif" w:hAnsi="Liberation Serif" w:cs="Liberation Serif"/>
          <w:b/>
          <w:sz w:val="26"/>
          <w:szCs w:val="26"/>
        </w:rPr>
        <w:t>муниципального</w:t>
      </w:r>
      <w:r w:rsidRPr="0017215A">
        <w:rPr>
          <w:rFonts w:ascii="Liberation Serif" w:hAnsi="Liberation Serif"/>
          <w:b/>
          <w:sz w:val="26"/>
          <w:szCs w:val="26"/>
        </w:rPr>
        <w:t xml:space="preserve"> округа к началу нового 2025/2026 учебного года</w:t>
      </w:r>
    </w:p>
    <w:p w:rsidR="00462CC7" w:rsidRPr="0017215A" w:rsidRDefault="00462CC7" w:rsidP="00462CC7">
      <w:pPr>
        <w:pStyle w:val="ab"/>
        <w:jc w:val="center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  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Оценка готовности образовательных организаций Каменского муниципального округа проводилась муниципальной межведомственной комиссией в соответствии </w:t>
      </w:r>
      <w:r w:rsidRPr="0017215A">
        <w:rPr>
          <w:rFonts w:ascii="Liberation Serif" w:hAnsi="Liberation Serif" w:cs="Liberation Serif"/>
          <w:sz w:val="26"/>
          <w:szCs w:val="26"/>
        </w:rPr>
        <w:t xml:space="preserve">с </w:t>
      </w:r>
      <w:r w:rsidRPr="0017215A">
        <w:rPr>
          <w:rFonts w:ascii="Liberation Serif" w:hAnsi="Liberation Serif"/>
          <w:sz w:val="26"/>
          <w:szCs w:val="26"/>
        </w:rPr>
        <w:t>по</w:t>
      </w:r>
      <w:r w:rsidRPr="0017215A">
        <w:rPr>
          <w:rFonts w:ascii="Liberation Serif" w:hAnsi="Liberation Serif" w:cs="Liberation Serif"/>
          <w:sz w:val="26"/>
          <w:szCs w:val="26"/>
        </w:rPr>
        <w:t>становлением Главы Каменского муниципального округа Свердловской области от 29.05.2025 №840 «</w:t>
      </w:r>
      <w:r w:rsidRPr="0017215A">
        <w:rPr>
          <w:rFonts w:ascii="Liberation Serif" w:hAnsi="Liberation Serif"/>
          <w:sz w:val="26"/>
          <w:szCs w:val="26"/>
        </w:rPr>
        <w:t>О проведении оценки готовности образовательных организаций Каменского муниципального округа Свердловской области к началу 2025-2026 учебного года»</w:t>
      </w:r>
      <w:r w:rsidRPr="0017215A">
        <w:rPr>
          <w:rFonts w:ascii="Liberation Serif" w:hAnsi="Liberation Serif" w:cs="Liberation Serif"/>
          <w:sz w:val="26"/>
          <w:szCs w:val="26"/>
        </w:rPr>
        <w:t xml:space="preserve">, </w:t>
      </w:r>
      <w:r w:rsidRPr="0017215A">
        <w:rPr>
          <w:rFonts w:ascii="Liberation Serif" w:hAnsi="Liberation Serif"/>
          <w:sz w:val="26"/>
          <w:szCs w:val="26"/>
        </w:rPr>
        <w:t xml:space="preserve">постановлением Главы Каменского муниципального округа Свердловской области от 23.06.2025 №929 «О внесении изменений в постановление Главы Каменского муниципального округа Свердловской области от 29.05.2025 №840 «О проведении оценки готовности образовательных организаций Каменского муниципального округа Свердловской области к началу 2025-2026 учебного года» с 07.07.2025г. </w:t>
      </w:r>
      <w:r w:rsidRPr="0017215A">
        <w:rPr>
          <w:rFonts w:ascii="Liberation Serif" w:hAnsi="Liberation Serif"/>
          <w:sz w:val="26"/>
          <w:szCs w:val="26"/>
        </w:rPr>
        <w:br/>
        <w:t xml:space="preserve">по 11.07.2025г. Межведомственная комиссия совместно с представителями Администрации </w:t>
      </w:r>
      <w:r w:rsidRPr="0017215A">
        <w:rPr>
          <w:rFonts w:ascii="Liberation Serif" w:hAnsi="Liberation Serif" w:cs="Liberation Serif"/>
          <w:sz w:val="26"/>
          <w:szCs w:val="26"/>
        </w:rPr>
        <w:t xml:space="preserve">Каменского муниципального округа </w:t>
      </w:r>
      <w:r w:rsidRPr="0017215A">
        <w:rPr>
          <w:rFonts w:ascii="Liberation Serif" w:hAnsi="Liberation Serif"/>
          <w:sz w:val="26"/>
          <w:szCs w:val="26"/>
        </w:rPr>
        <w:t>, специалистами Управления образования, представителями надзорных органов посетила образовательные организации района.</w:t>
      </w:r>
    </w:p>
    <w:p w:rsidR="00462CC7" w:rsidRPr="0017215A" w:rsidRDefault="00462CC7" w:rsidP="00462CC7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По окончании проверки образовательных организаций члены комиссии сделали соответствующие выводы, которые отражены в актах приёмки готовности образовательных организаций к новому учебному году.</w:t>
      </w:r>
    </w:p>
    <w:p w:rsidR="00462CC7" w:rsidRPr="0017215A" w:rsidRDefault="00462CC7" w:rsidP="00462CC7">
      <w:pPr>
        <w:shd w:val="clear" w:color="auto" w:fill="FFFFFF"/>
        <w:ind w:firstLine="567"/>
        <w:jc w:val="both"/>
        <w:rPr>
          <w:rFonts w:ascii="Liberation Serif" w:hAnsi="Liberation Serif" w:cs="Arial"/>
          <w:color w:val="222222"/>
          <w:sz w:val="26"/>
          <w:szCs w:val="26"/>
        </w:rPr>
      </w:pPr>
      <w:r w:rsidRPr="0017215A">
        <w:rPr>
          <w:rFonts w:ascii="Liberation Serif" w:hAnsi="Liberation Serif" w:cs="Arial"/>
          <w:color w:val="222222"/>
          <w:sz w:val="26"/>
          <w:szCs w:val="26"/>
        </w:rPr>
        <w:t>Большое внимание в ходе приёмки со стороны надзорных органов уделялось вопросам комплексной безопасности (антитеррористической, пожарной, санитарной безопасности, организации работы по профилактике детского дорожно-транспортного травматизма).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/>
          <w:color w:val="000000" w:themeColor="text1"/>
          <w:sz w:val="26"/>
          <w:szCs w:val="26"/>
          <w:shd w:val="clear" w:color="auto" w:fill="FFFFFF"/>
        </w:rPr>
      </w:pPr>
      <w:r w:rsidRPr="0017215A">
        <w:rPr>
          <w:rFonts w:ascii="Liberation Serif" w:hAnsi="Liberation Serif"/>
          <w:color w:val="000000" w:themeColor="text1"/>
          <w:sz w:val="26"/>
          <w:szCs w:val="26"/>
          <w:shd w:val="clear" w:color="auto" w:fill="FFFFFF"/>
        </w:rPr>
        <w:t xml:space="preserve">Все образовательные организации, расположенные на территории Каменского муниципального округа, отнесены к </w:t>
      </w:r>
      <w:r w:rsidRPr="0017215A">
        <w:rPr>
          <w:rFonts w:ascii="Liberation Serif" w:hAnsi="Liberation Serif"/>
          <w:color w:val="000000" w:themeColor="text1"/>
          <w:sz w:val="26"/>
          <w:szCs w:val="26"/>
          <w:shd w:val="clear" w:color="auto" w:fill="FFFFFF"/>
          <w:lang w:val="en-US"/>
        </w:rPr>
        <w:t>IV</w:t>
      </w:r>
      <w:r w:rsidRPr="0017215A">
        <w:rPr>
          <w:rFonts w:ascii="Liberation Serif" w:hAnsi="Liberation Serif"/>
          <w:color w:val="000000" w:themeColor="text1"/>
          <w:sz w:val="26"/>
          <w:szCs w:val="26"/>
          <w:shd w:val="clear" w:color="auto" w:fill="FFFFFF"/>
        </w:rPr>
        <w:t xml:space="preserve"> категории антитеррористической безопасности, в части антитеррористической защищенности, дорожной безопасности, пожарной безопасности готовы </w:t>
      </w:r>
      <w:r w:rsidRPr="0017215A">
        <w:rPr>
          <w:rFonts w:ascii="Liberation Serif" w:hAnsi="Liberation Serif"/>
          <w:color w:val="000000" w:themeColor="text1"/>
          <w:sz w:val="26"/>
          <w:szCs w:val="26"/>
          <w:shd w:val="clear" w:color="auto" w:fill="FFFFFF"/>
        </w:rPr>
        <w:br/>
        <w:t xml:space="preserve">к проведению мероприятий и к началу нового учебного года. 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 w:cs="Liberation Serif"/>
          <w:noProof/>
          <w:sz w:val="26"/>
          <w:szCs w:val="26"/>
        </w:rPr>
      </w:pPr>
      <w:r w:rsidRPr="0017215A">
        <w:rPr>
          <w:rFonts w:ascii="Liberation Serif" w:hAnsi="Liberation Serif" w:cs="Liberation Serif"/>
          <w:noProof/>
          <w:sz w:val="26"/>
          <w:szCs w:val="26"/>
        </w:rPr>
        <w:t xml:space="preserve">Инженерно-техническая укрепленность и антитеррористическая защищенность объектов образования выполняются в полном обеме согласно рекомендаций Каменск-Уральского ОВО- филиала ФГКУ «УВО ВНГ России </w:t>
      </w:r>
      <w:r w:rsidRPr="0017215A">
        <w:rPr>
          <w:rFonts w:ascii="Liberation Serif" w:hAnsi="Liberation Serif" w:cs="Liberation Serif"/>
          <w:noProof/>
          <w:sz w:val="26"/>
          <w:szCs w:val="26"/>
        </w:rPr>
        <w:br/>
        <w:t>по Свердловской области» в результате работы комиссии по проведению оценки готовности образовательных организайий к новому 2025-2026 учебному году.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По рекомендации сотрудников Каменск-Уральского отдела вневедомственной охраны – филиал ФГКУ «УВО ВНГ России по Свердловской области» в 2024-2025 </w:t>
      </w:r>
      <w:proofErr w:type="spellStart"/>
      <w:r w:rsidRPr="0017215A">
        <w:rPr>
          <w:rFonts w:ascii="Liberation Serif" w:hAnsi="Liberation Serif"/>
          <w:sz w:val="26"/>
          <w:szCs w:val="26"/>
        </w:rPr>
        <w:t>г.г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. согласно п. 24 д) Постановления Правительства РФ </w:t>
      </w:r>
      <w:r w:rsidRPr="0017215A">
        <w:rPr>
          <w:rFonts w:ascii="Liberation Serif" w:hAnsi="Liberation Serif"/>
          <w:sz w:val="26"/>
          <w:szCs w:val="26"/>
        </w:rPr>
        <w:br/>
        <w:t xml:space="preserve">от 02 августа 2019 г. № 1006, 20 образовательных организаций оборудованы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 </w:t>
      </w:r>
    </w:p>
    <w:p w:rsidR="00462CC7" w:rsidRPr="0017215A" w:rsidRDefault="00462CC7" w:rsidP="00462CC7">
      <w:pPr>
        <w:pStyle w:val="ab"/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Мероприятия, направленные на оснащение образовательных организаций автономными системами (средствами) экстренного оповещения при возникновении </w:t>
      </w:r>
      <w:r w:rsidRPr="0017215A">
        <w:rPr>
          <w:rFonts w:ascii="Liberation Serif" w:hAnsi="Liberation Serif"/>
          <w:sz w:val="26"/>
          <w:szCs w:val="26"/>
        </w:rPr>
        <w:lastRenderedPageBreak/>
        <w:t>потенциальной угрозы или о возникновении чрезвычайной ситуации, будут продолжены до конца 2025 - 2026 года в МАОУ «Покровская СОШ» и МАУ ДО «ЦДО». МКДОУ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Бродовской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детский сад», МКДОУ «Сосновский детский сад» будут оснащены автономной системой экстренного оповещения с учетом наполняемости объекта (менее 50 человек на объекте </w:t>
      </w:r>
      <w:r w:rsidRPr="0017215A">
        <w:rPr>
          <w:rFonts w:ascii="Liberation Serif" w:hAnsi="Liberation Serif"/>
          <w:sz w:val="26"/>
          <w:szCs w:val="26"/>
        </w:rPr>
        <w:br/>
        <w:t>не требуется). МАОУ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Бродовская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средняя общеобразовательная школа» необходимо дооборудование системы оповещения автономным источником питания, срок исполнения: июль 2027 года.</w:t>
      </w:r>
    </w:p>
    <w:p w:rsidR="00462CC7" w:rsidRPr="0017215A" w:rsidRDefault="00462CC7" w:rsidP="00462CC7">
      <w:pPr>
        <w:pStyle w:val="ab"/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На 2026-2027 финансовый год запланирована замена </w:t>
      </w:r>
      <w:proofErr w:type="spellStart"/>
      <w:r w:rsidRPr="0017215A">
        <w:rPr>
          <w:rFonts w:ascii="Liberation Serif" w:hAnsi="Liberation Serif"/>
          <w:sz w:val="26"/>
          <w:szCs w:val="26"/>
        </w:rPr>
        <w:t>периметрального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ограждения МКОУ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Кисловская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средняя общеобразовательная школа</w:t>
      </w:r>
      <w:r w:rsidRPr="0017215A">
        <w:rPr>
          <w:rFonts w:ascii="Liberation Serif" w:hAnsi="Liberation Serif"/>
          <w:sz w:val="26"/>
          <w:szCs w:val="26"/>
          <w:bdr w:val="none" w:sz="0" w:space="0" w:color="auto" w:frame="1"/>
        </w:rPr>
        <w:t xml:space="preserve"> им. И.И. Гуляева</w:t>
      </w:r>
      <w:r w:rsidRPr="0017215A">
        <w:rPr>
          <w:rFonts w:ascii="Liberation Serif" w:hAnsi="Liberation Serif"/>
          <w:sz w:val="26"/>
          <w:szCs w:val="26"/>
        </w:rPr>
        <w:t>», МКОУ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Клевакинская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средняя общеобразовательная школа», МАОУ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Колчеданская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средняя общеобразовательная школа», МКОУ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Пироговская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средняя общеобразовательная школа», МКОУ «Сосновская средняя общеобразовательная школа».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 w:cs="Liberation Serif"/>
          <w:noProof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В направлении безопасности дорожного движения все выявленные замечания устранены в ходе проведения </w:t>
      </w:r>
      <w:r w:rsidRPr="0017215A">
        <w:rPr>
          <w:rFonts w:ascii="Liberation Serif" w:hAnsi="Liberation Serif" w:cs="Liberation Serif"/>
          <w:noProof/>
          <w:sz w:val="26"/>
          <w:szCs w:val="26"/>
        </w:rPr>
        <w:t xml:space="preserve">оценки готовности образовательных организайий </w:t>
      </w:r>
      <w:r w:rsidRPr="0017215A">
        <w:rPr>
          <w:rFonts w:ascii="Liberation Serif" w:hAnsi="Liberation Serif" w:cs="Liberation Serif"/>
          <w:noProof/>
          <w:sz w:val="26"/>
          <w:szCs w:val="26"/>
        </w:rPr>
        <w:br/>
        <w:t xml:space="preserve">к новому 2025-2026 учебному году. </w:t>
      </w:r>
      <w:r w:rsidRPr="0017215A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С</w:t>
      </w:r>
      <w:r w:rsidRPr="0017215A">
        <w:rPr>
          <w:rFonts w:ascii="Liberation Serif" w:hAnsi="Liberation Serif"/>
          <w:sz w:val="26"/>
          <w:szCs w:val="26"/>
        </w:rPr>
        <w:t xml:space="preserve">о стороны дорожного надзора </w:t>
      </w:r>
      <w:r w:rsidRPr="0017215A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имеются замечания в части содержания и обустройства улично-дорожной сети вблизи образовательных организаций. </w:t>
      </w:r>
      <w:r w:rsidRPr="0017215A">
        <w:rPr>
          <w:rFonts w:ascii="Liberation Serif" w:hAnsi="Liberation Serif"/>
          <w:sz w:val="26"/>
          <w:szCs w:val="26"/>
        </w:rPr>
        <w:t>Данные замечания направлены</w:t>
      </w:r>
      <w:r w:rsidRPr="0017215A">
        <w:rPr>
          <w:rFonts w:ascii="Liberation Serif" w:hAnsi="Liberation Serif" w:cs="Liberation Serif"/>
          <w:noProof/>
          <w:sz w:val="26"/>
          <w:szCs w:val="26"/>
        </w:rPr>
        <w:t xml:space="preserve"> в Администрацию Каменского муниципального округа.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Со стороны представителей ГУ МЧС России Свердловской области проведены </w:t>
      </w:r>
      <w:proofErr w:type="spellStart"/>
      <w:r w:rsidRPr="0017215A">
        <w:rPr>
          <w:rFonts w:ascii="Liberation Serif" w:hAnsi="Liberation Serif"/>
          <w:sz w:val="26"/>
          <w:szCs w:val="26"/>
        </w:rPr>
        <w:t>профвизиты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в образовательных организациях. Выявленные замечания были устранены в рабочем порядке.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На подготовку образовательных организаций к новому учебному году израсходованы финансовые средства в размере 48,1 млн. рублей.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На обеспечение пожарной безопасности образовательным организациям </w:t>
      </w:r>
      <w:r w:rsidRPr="0017215A">
        <w:rPr>
          <w:rFonts w:ascii="Liberation Serif" w:hAnsi="Liberation Serif"/>
          <w:sz w:val="26"/>
          <w:szCs w:val="26"/>
        </w:rPr>
        <w:br/>
        <w:t xml:space="preserve">в текущем году израсходовано 6 014,7 тыс. руб. Произведены расходы </w:t>
      </w:r>
      <w:r w:rsidRPr="0017215A">
        <w:rPr>
          <w:rFonts w:ascii="Liberation Serif" w:hAnsi="Liberation Serif"/>
          <w:sz w:val="26"/>
          <w:szCs w:val="26"/>
        </w:rPr>
        <w:br/>
        <w:t xml:space="preserve">по обслуживанию и ремонту пожарной сигнализации, проверке пожарных лестниц, зарядке и освидетельствованию огнетушителей, обучению по пожарной безопасности, огнезащитной обработке, на установку системы оповещения </w:t>
      </w:r>
      <w:r w:rsidRPr="0017215A">
        <w:rPr>
          <w:rFonts w:ascii="Liberation Serif" w:hAnsi="Liberation Serif"/>
          <w:sz w:val="26"/>
          <w:szCs w:val="26"/>
        </w:rPr>
        <w:br/>
        <w:t>и управления эвакуацией.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На обеспечение антитеррористической безопасности – 4 227,9 тыс. руб. Произведены расходы на обеспечение физической охраной (МАОУ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Колчеданская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СОШ»), работоспособности оконечного устройства системы передачи извещений, видеонаблюдения и обслуживание системы контроля управления доступом, установка ограждения и наружного освещения.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На обеспечение санитарно-эпидемиологических норм около 6 127,0 тыс. руб. В рамках мероприятия выполнены работы по дезинфекции и дератизации помещений, пройден медосмотр сотрудников, приобретены дезинфицирующие средства.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На приобретение учебников в 2025 году направлено 8 729,1 тыс. руб.;</w:t>
      </w:r>
    </w:p>
    <w:p w:rsidR="00462CC7" w:rsidRPr="0017215A" w:rsidRDefault="00462CC7" w:rsidP="00462CC7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На иные мероприятия (приобретение школьного, спортивного, игрового, кухонного оборудования, учебных пособий) освоено 6 849,9 тыс. руб.:</w:t>
      </w:r>
    </w:p>
    <w:p w:rsidR="00462CC7" w:rsidRPr="0017215A" w:rsidRDefault="00462CC7" w:rsidP="00462CC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- приобретено оборудование в школьные столовые, мебель в классы, компьютерное оборудование и расходные материалы к нему;</w:t>
      </w:r>
    </w:p>
    <w:p w:rsidR="00462CC7" w:rsidRPr="0017215A" w:rsidRDefault="00462CC7" w:rsidP="00462CC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- закуплены строительные и хозяйственные материалы для подготовки </w:t>
      </w:r>
      <w:r w:rsidRPr="0017215A">
        <w:rPr>
          <w:rFonts w:ascii="Liberation Serif" w:hAnsi="Liberation Serif"/>
          <w:sz w:val="26"/>
          <w:szCs w:val="26"/>
        </w:rPr>
        <w:br/>
        <w:t>к новому учебному году.</w:t>
      </w:r>
    </w:p>
    <w:p w:rsidR="00462CC7" w:rsidRPr="0017215A" w:rsidRDefault="00462CC7" w:rsidP="00462CC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На обеспечение мероприятий по оборудованию спортивной площадки (МКОУ «Каменская СОШ») направлено более 15 миллионов рублей: </w:t>
      </w:r>
      <w:r w:rsidRPr="0017215A">
        <w:rPr>
          <w:rFonts w:ascii="Liberation Serif" w:hAnsi="Liberation Serif"/>
          <w:sz w:val="26"/>
          <w:szCs w:val="26"/>
        </w:rPr>
        <w:br/>
        <w:t xml:space="preserve">на капитальный ремонт спортивного зала, в том числе вспомогательных помещений при них (МКОУ «Черемховская ООШ») направлено более </w:t>
      </w:r>
      <w:r w:rsidRPr="0017215A">
        <w:rPr>
          <w:rFonts w:ascii="Liberation Serif" w:hAnsi="Liberation Serif"/>
          <w:sz w:val="26"/>
          <w:szCs w:val="26"/>
        </w:rPr>
        <w:br/>
        <w:t>8 миллионов рублей.</w:t>
      </w:r>
    </w:p>
    <w:p w:rsidR="00462CC7" w:rsidRPr="0017215A" w:rsidRDefault="00462CC7" w:rsidP="00462CC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lastRenderedPageBreak/>
        <w:t xml:space="preserve">Для создания в общеобразовательных организациях условий для получения детьми-инвалидами качественного образования производится ремонт </w:t>
      </w:r>
      <w:r w:rsidRPr="0017215A">
        <w:rPr>
          <w:rFonts w:ascii="Liberation Serif" w:hAnsi="Liberation Serif"/>
          <w:sz w:val="26"/>
          <w:szCs w:val="26"/>
        </w:rPr>
        <w:br/>
        <w:t>и приобретено оборудование в МКОУ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Клевакинская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СОШ» на общую сумму 7 189,4 тыс. руб.</w:t>
      </w:r>
    </w:p>
    <w:p w:rsidR="00462CC7" w:rsidRPr="0017215A" w:rsidRDefault="00462CC7" w:rsidP="00462CC7">
      <w:pPr>
        <w:ind w:firstLine="708"/>
        <w:jc w:val="both"/>
        <w:rPr>
          <w:rStyle w:val="af3"/>
          <w:rFonts w:ascii="Liberation Serif" w:hAnsi="Liberation Serif"/>
          <w:b w:val="0"/>
          <w:sz w:val="26"/>
          <w:szCs w:val="26"/>
        </w:rPr>
      </w:pPr>
      <w:r w:rsidRPr="0017215A">
        <w:rPr>
          <w:rStyle w:val="af3"/>
          <w:rFonts w:ascii="Liberation Serif" w:hAnsi="Liberation Serif"/>
          <w:sz w:val="26"/>
          <w:szCs w:val="26"/>
        </w:rPr>
        <w:t>Также в летний период при подготовке к новому учебному году проведены следующие мероприятия:</w:t>
      </w:r>
    </w:p>
    <w:p w:rsidR="00462CC7" w:rsidRPr="0017215A" w:rsidRDefault="00462CC7" w:rsidP="00462CC7">
      <w:pPr>
        <w:jc w:val="both"/>
        <w:rPr>
          <w:rFonts w:ascii="Liberation Serif" w:hAnsi="Liberation Serif"/>
          <w:sz w:val="26"/>
          <w:szCs w:val="26"/>
        </w:rPr>
      </w:pPr>
      <w:r w:rsidRPr="0017215A">
        <w:rPr>
          <w:rStyle w:val="af3"/>
          <w:rFonts w:ascii="Liberation Serif" w:hAnsi="Liberation Serif"/>
          <w:sz w:val="26"/>
          <w:szCs w:val="26"/>
        </w:rPr>
        <w:t xml:space="preserve">- </w:t>
      </w:r>
      <w:r w:rsidRPr="0017215A">
        <w:rPr>
          <w:rFonts w:ascii="Liberation Serif" w:hAnsi="Liberation Serif"/>
          <w:sz w:val="26"/>
          <w:szCs w:val="26"/>
        </w:rPr>
        <w:t>произведен ремонт пола коридора первого этажа в МКДОУ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Мартюшевский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детский сад» (671,0 тыс. руб.);</w:t>
      </w:r>
    </w:p>
    <w:p w:rsidR="00462CC7" w:rsidRPr="0017215A" w:rsidRDefault="00462CC7" w:rsidP="00462CC7">
      <w:pPr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- ремонт кровли в МКДОУ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Новоисетский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детский сад» (1 680,3 тыс. руб.);</w:t>
      </w:r>
    </w:p>
    <w:p w:rsidR="00462CC7" w:rsidRPr="0017215A" w:rsidRDefault="00462CC7" w:rsidP="00462CC7">
      <w:pPr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- ремонт цоколя и </w:t>
      </w:r>
      <w:proofErr w:type="spellStart"/>
      <w:r w:rsidRPr="0017215A">
        <w:rPr>
          <w:rFonts w:ascii="Liberation Serif" w:hAnsi="Liberation Serif"/>
          <w:sz w:val="26"/>
          <w:szCs w:val="26"/>
        </w:rPr>
        <w:t>отмостки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МКДОУ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Мартюшевский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детский сад» (516,5 тыс. руб.);</w:t>
      </w:r>
    </w:p>
    <w:p w:rsidR="00462CC7" w:rsidRPr="0017215A" w:rsidRDefault="00462CC7" w:rsidP="00462CC7">
      <w:pPr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- ремонт пола в МКОУ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Кисловская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СОШ» (590,7 тыс. руб.);</w:t>
      </w:r>
    </w:p>
    <w:p w:rsidR="00462CC7" w:rsidRPr="0017215A" w:rsidRDefault="00462CC7" w:rsidP="00462CC7">
      <w:pPr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- ремонт пищеблока с приобретением оборудования в МКОУ «</w:t>
      </w:r>
      <w:proofErr w:type="spellStart"/>
      <w:r w:rsidRPr="0017215A">
        <w:rPr>
          <w:rFonts w:ascii="Liberation Serif" w:hAnsi="Liberation Serif"/>
          <w:sz w:val="26"/>
          <w:szCs w:val="26"/>
        </w:rPr>
        <w:t>Клевакинская</w:t>
      </w:r>
      <w:proofErr w:type="spellEnd"/>
      <w:r w:rsidRPr="0017215A">
        <w:rPr>
          <w:rFonts w:ascii="Liberation Serif" w:hAnsi="Liberation Serif"/>
          <w:sz w:val="26"/>
          <w:szCs w:val="26"/>
        </w:rPr>
        <w:t xml:space="preserve"> СОШ» (11 061,6 тыс. руб.);</w:t>
      </w:r>
    </w:p>
    <w:p w:rsidR="00462CC7" w:rsidRPr="0017215A" w:rsidRDefault="00462CC7" w:rsidP="00462CC7">
      <w:pPr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- работы по устройству наружного электроосвещения в МАОУ "Покровская СОШ" (147,6 тыс. руб.);</w:t>
      </w:r>
    </w:p>
    <w:p w:rsidR="00462CC7" w:rsidRPr="0017215A" w:rsidRDefault="00462CC7" w:rsidP="00462CC7">
      <w:pPr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- замена деревянных оконных конструкций и дверей в общеобразовательных организациях;</w:t>
      </w:r>
    </w:p>
    <w:p w:rsidR="00462CC7" w:rsidRPr="0017215A" w:rsidRDefault="00462CC7" w:rsidP="00462CC7">
      <w:pPr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 xml:space="preserve">- ремонт кабинетов и помещений групп, ремонт систем отопления </w:t>
      </w:r>
      <w:r w:rsidRPr="0017215A">
        <w:rPr>
          <w:rFonts w:ascii="Liberation Serif" w:hAnsi="Liberation Serif"/>
          <w:sz w:val="26"/>
          <w:szCs w:val="26"/>
        </w:rPr>
        <w:br/>
        <w:t>в образовательных организациях;</w:t>
      </w:r>
    </w:p>
    <w:p w:rsidR="00462CC7" w:rsidRPr="0017215A" w:rsidRDefault="00462CC7" w:rsidP="00462CC7">
      <w:pPr>
        <w:jc w:val="both"/>
        <w:rPr>
          <w:rFonts w:ascii="Liberation Serif" w:hAnsi="Liberation Serif"/>
          <w:sz w:val="26"/>
          <w:szCs w:val="26"/>
        </w:rPr>
      </w:pPr>
      <w:r w:rsidRPr="0017215A">
        <w:rPr>
          <w:rFonts w:ascii="Liberation Serif" w:hAnsi="Liberation Serif"/>
          <w:sz w:val="26"/>
          <w:szCs w:val="26"/>
        </w:rPr>
        <w:t>- устройство мусорной контейнерной площадки в МКОУ «Сосновская СОШ» (100,0 тыс. руб.).</w:t>
      </w:r>
    </w:p>
    <w:p w:rsidR="00462CC7" w:rsidRPr="0017215A" w:rsidRDefault="00462CC7" w:rsidP="00462CC7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 w:cs="Arial"/>
          <w:color w:val="222222"/>
          <w:sz w:val="26"/>
          <w:szCs w:val="26"/>
        </w:rPr>
      </w:pPr>
      <w:r w:rsidRPr="0017215A">
        <w:rPr>
          <w:rFonts w:ascii="Liberation Serif" w:hAnsi="Liberation Serif"/>
          <w:color w:val="000000"/>
          <w:sz w:val="26"/>
          <w:szCs w:val="26"/>
        </w:rPr>
        <w:t xml:space="preserve">По результатам работы муниципальной межведомственной комиссии все 30 образовательных организаций, предъявленных к оценке, приняты </w:t>
      </w:r>
      <w:r w:rsidRPr="0017215A">
        <w:rPr>
          <w:rFonts w:ascii="Liberation Serif" w:hAnsi="Liberation Serif"/>
          <w:color w:val="000000"/>
          <w:sz w:val="26"/>
          <w:szCs w:val="26"/>
        </w:rPr>
        <w:br/>
        <w:t>к новому 2025/2026 учебному году.</w:t>
      </w:r>
      <w:r w:rsidRPr="0017215A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</w:t>
      </w:r>
      <w:r w:rsidRPr="0017215A">
        <w:rPr>
          <w:rFonts w:ascii="Liberation Serif" w:hAnsi="Liberation Serif" w:cs="Arial"/>
          <w:sz w:val="26"/>
          <w:szCs w:val="26"/>
        </w:rPr>
        <w:t xml:space="preserve">Во </w:t>
      </w:r>
      <w:r w:rsidRPr="0017215A">
        <w:rPr>
          <w:rFonts w:ascii="Liberation Serif" w:hAnsi="Liberation Serif" w:cs="Arial"/>
          <w:color w:val="222222"/>
          <w:sz w:val="26"/>
          <w:szCs w:val="26"/>
        </w:rPr>
        <w:t>всех учреждениях созданы безопасные условия для организации обучения и воспитания детей.</w:t>
      </w:r>
    </w:p>
    <w:p w:rsidR="00462CC7" w:rsidRPr="00BC1480" w:rsidRDefault="00462CC7" w:rsidP="00462CC7">
      <w:pPr>
        <w:shd w:val="clear" w:color="auto" w:fill="FFFFFF"/>
        <w:tabs>
          <w:tab w:val="left" w:pos="709"/>
        </w:tabs>
        <w:ind w:firstLine="708"/>
        <w:jc w:val="both"/>
        <w:rPr>
          <w:rStyle w:val="af3"/>
          <w:rFonts w:ascii="Liberation Serif" w:hAnsi="Liberation Serif"/>
          <w:b w:val="0"/>
          <w:sz w:val="26"/>
          <w:szCs w:val="26"/>
        </w:rPr>
      </w:pPr>
      <w:r w:rsidRPr="00BC1480">
        <w:rPr>
          <w:rStyle w:val="af3"/>
          <w:rFonts w:ascii="Liberation Serif" w:hAnsi="Liberation Serif"/>
          <w:b w:val="0"/>
          <w:sz w:val="26"/>
          <w:szCs w:val="26"/>
        </w:rPr>
        <w:t>Акты готовности образовательных организаций к новому 2025/2026 учебному году размещены на сайтах образовательных организаций.</w:t>
      </w:r>
    </w:p>
    <w:p w:rsidR="00D85B67" w:rsidRDefault="00D85B67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sectPr w:rsidR="00D85B67" w:rsidSect="00EA1061">
      <w:headerReference w:type="even" r:id="rId9"/>
      <w:headerReference w:type="default" r:id="rId10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F0" w:rsidRDefault="002D42F0">
      <w:r>
        <w:separator/>
      </w:r>
    </w:p>
  </w:endnote>
  <w:endnote w:type="continuationSeparator" w:id="0">
    <w:p w:rsidR="002D42F0" w:rsidRDefault="002D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F0" w:rsidRDefault="002D42F0">
      <w:r>
        <w:separator/>
      </w:r>
    </w:p>
  </w:footnote>
  <w:footnote w:type="continuationSeparator" w:id="0">
    <w:p w:rsidR="002D42F0" w:rsidRDefault="002D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88" w:rsidRDefault="00450288" w:rsidP="00FF25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0288" w:rsidRDefault="004502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714013"/>
      <w:docPartObj>
        <w:docPartGallery w:val="Page Numbers (Top of Page)"/>
        <w:docPartUnique/>
      </w:docPartObj>
    </w:sdtPr>
    <w:sdtContent>
      <w:p w:rsidR="00EA1061" w:rsidRDefault="00EA10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319FD" w:rsidRDefault="00A319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1" style="width:4.5pt;height:1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CA726C6"/>
    <w:multiLevelType w:val="multilevel"/>
    <w:tmpl w:val="84DC6D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371D10"/>
    <w:multiLevelType w:val="hybridMultilevel"/>
    <w:tmpl w:val="10A49FEE"/>
    <w:lvl w:ilvl="0" w:tplc="A2B21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266180"/>
    <w:multiLevelType w:val="hybridMultilevel"/>
    <w:tmpl w:val="4D2857DA"/>
    <w:lvl w:ilvl="0" w:tplc="DA74577A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F062D34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C4C8698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EE69C98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88C9968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C6A050A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314F57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5567E04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2DCF78A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BA3AC5"/>
    <w:multiLevelType w:val="hybridMultilevel"/>
    <w:tmpl w:val="B01CA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7424B"/>
    <w:multiLevelType w:val="hybridMultilevel"/>
    <w:tmpl w:val="1152F48E"/>
    <w:lvl w:ilvl="0" w:tplc="873EF6E2">
      <w:start w:val="1"/>
      <w:numFmt w:val="bullet"/>
      <w:lvlText w:val="•"/>
      <w:lvlPicBulletId w:val="0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762080">
      <w:start w:val="1"/>
      <w:numFmt w:val="bullet"/>
      <w:lvlText w:val="o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2E38D8">
      <w:start w:val="1"/>
      <w:numFmt w:val="bullet"/>
      <w:lvlText w:val="▪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48AA5A">
      <w:start w:val="1"/>
      <w:numFmt w:val="bullet"/>
      <w:lvlText w:val="•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C062CA">
      <w:start w:val="1"/>
      <w:numFmt w:val="bullet"/>
      <w:lvlText w:val="o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A89AB6">
      <w:start w:val="1"/>
      <w:numFmt w:val="bullet"/>
      <w:lvlText w:val="▪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80CB46">
      <w:start w:val="1"/>
      <w:numFmt w:val="bullet"/>
      <w:lvlText w:val="•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0E686E">
      <w:start w:val="1"/>
      <w:numFmt w:val="bullet"/>
      <w:lvlText w:val="o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8C146C">
      <w:start w:val="1"/>
      <w:numFmt w:val="bullet"/>
      <w:lvlText w:val="▪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C2"/>
    <w:rsid w:val="00005D82"/>
    <w:rsid w:val="00012D0A"/>
    <w:rsid w:val="000130D4"/>
    <w:rsid w:val="000209E1"/>
    <w:rsid w:val="00054FE3"/>
    <w:rsid w:val="00066F45"/>
    <w:rsid w:val="000709FF"/>
    <w:rsid w:val="00071CEE"/>
    <w:rsid w:val="00081713"/>
    <w:rsid w:val="00087DC6"/>
    <w:rsid w:val="00090451"/>
    <w:rsid w:val="000B6998"/>
    <w:rsid w:val="000C0E64"/>
    <w:rsid w:val="000C1D65"/>
    <w:rsid w:val="000C5BBE"/>
    <w:rsid w:val="000D299C"/>
    <w:rsid w:val="0010049E"/>
    <w:rsid w:val="00101550"/>
    <w:rsid w:val="001122DC"/>
    <w:rsid w:val="001254E1"/>
    <w:rsid w:val="0013591F"/>
    <w:rsid w:val="00154ACB"/>
    <w:rsid w:val="00157DA8"/>
    <w:rsid w:val="0017215A"/>
    <w:rsid w:val="00173401"/>
    <w:rsid w:val="001A1696"/>
    <w:rsid w:val="001C1127"/>
    <w:rsid w:val="001D01C3"/>
    <w:rsid w:val="001D445D"/>
    <w:rsid w:val="001E3BC8"/>
    <w:rsid w:val="001E6794"/>
    <w:rsid w:val="001F1B89"/>
    <w:rsid w:val="001F23A2"/>
    <w:rsid w:val="00206144"/>
    <w:rsid w:val="00210B6A"/>
    <w:rsid w:val="002502A6"/>
    <w:rsid w:val="00267739"/>
    <w:rsid w:val="002728F7"/>
    <w:rsid w:val="00290945"/>
    <w:rsid w:val="0029672E"/>
    <w:rsid w:val="002B7F87"/>
    <w:rsid w:val="002C43E1"/>
    <w:rsid w:val="002C67BE"/>
    <w:rsid w:val="002D42F0"/>
    <w:rsid w:val="002F5A7C"/>
    <w:rsid w:val="002F7730"/>
    <w:rsid w:val="003377BF"/>
    <w:rsid w:val="00353CC2"/>
    <w:rsid w:val="0036195B"/>
    <w:rsid w:val="00397F2E"/>
    <w:rsid w:val="003A79AA"/>
    <w:rsid w:val="003B1F3B"/>
    <w:rsid w:val="003C6C56"/>
    <w:rsid w:val="003D2BBA"/>
    <w:rsid w:val="003F11D1"/>
    <w:rsid w:val="004241FF"/>
    <w:rsid w:val="00450288"/>
    <w:rsid w:val="004523A7"/>
    <w:rsid w:val="00460446"/>
    <w:rsid w:val="004605E8"/>
    <w:rsid w:val="00462CC7"/>
    <w:rsid w:val="004868B8"/>
    <w:rsid w:val="004936BC"/>
    <w:rsid w:val="004A4ED6"/>
    <w:rsid w:val="004A615D"/>
    <w:rsid w:val="004B4CB7"/>
    <w:rsid w:val="004B7711"/>
    <w:rsid w:val="004D2D91"/>
    <w:rsid w:val="004E10B8"/>
    <w:rsid w:val="004E528D"/>
    <w:rsid w:val="004F038E"/>
    <w:rsid w:val="004F3E4A"/>
    <w:rsid w:val="004F400F"/>
    <w:rsid w:val="004F7357"/>
    <w:rsid w:val="005032A6"/>
    <w:rsid w:val="005214C1"/>
    <w:rsid w:val="005253E9"/>
    <w:rsid w:val="00531F33"/>
    <w:rsid w:val="00532FE7"/>
    <w:rsid w:val="005335D3"/>
    <w:rsid w:val="0054761A"/>
    <w:rsid w:val="00550FC1"/>
    <w:rsid w:val="005567ED"/>
    <w:rsid w:val="005A5EB5"/>
    <w:rsid w:val="005B3205"/>
    <w:rsid w:val="005B7289"/>
    <w:rsid w:val="005D1400"/>
    <w:rsid w:val="005E3F36"/>
    <w:rsid w:val="00601188"/>
    <w:rsid w:val="00602BAB"/>
    <w:rsid w:val="0060404B"/>
    <w:rsid w:val="006040A7"/>
    <w:rsid w:val="00613B77"/>
    <w:rsid w:val="006178DF"/>
    <w:rsid w:val="006208ED"/>
    <w:rsid w:val="00630F74"/>
    <w:rsid w:val="00631944"/>
    <w:rsid w:val="006357F8"/>
    <w:rsid w:val="00645810"/>
    <w:rsid w:val="006533C1"/>
    <w:rsid w:val="0065703E"/>
    <w:rsid w:val="00661BEE"/>
    <w:rsid w:val="00664228"/>
    <w:rsid w:val="0066490E"/>
    <w:rsid w:val="00670C36"/>
    <w:rsid w:val="00672105"/>
    <w:rsid w:val="006762E9"/>
    <w:rsid w:val="006946A0"/>
    <w:rsid w:val="00694833"/>
    <w:rsid w:val="006A6490"/>
    <w:rsid w:val="006B2C4A"/>
    <w:rsid w:val="006C2995"/>
    <w:rsid w:val="006D2572"/>
    <w:rsid w:val="006F29E5"/>
    <w:rsid w:val="00703B05"/>
    <w:rsid w:val="00715EC9"/>
    <w:rsid w:val="00720A6F"/>
    <w:rsid w:val="00733221"/>
    <w:rsid w:val="007358B1"/>
    <w:rsid w:val="007449EB"/>
    <w:rsid w:val="0076068F"/>
    <w:rsid w:val="00762798"/>
    <w:rsid w:val="00775C17"/>
    <w:rsid w:val="00790430"/>
    <w:rsid w:val="00792643"/>
    <w:rsid w:val="00797A65"/>
    <w:rsid w:val="007A1571"/>
    <w:rsid w:val="007A2C46"/>
    <w:rsid w:val="007A6524"/>
    <w:rsid w:val="007B5D45"/>
    <w:rsid w:val="007C0962"/>
    <w:rsid w:val="007C6FAF"/>
    <w:rsid w:val="007C75EB"/>
    <w:rsid w:val="007E2F15"/>
    <w:rsid w:val="007E5A8D"/>
    <w:rsid w:val="007F7B93"/>
    <w:rsid w:val="00807E67"/>
    <w:rsid w:val="00825978"/>
    <w:rsid w:val="00827FA8"/>
    <w:rsid w:val="00830067"/>
    <w:rsid w:val="0083203E"/>
    <w:rsid w:val="008368B7"/>
    <w:rsid w:val="008519B8"/>
    <w:rsid w:val="00855808"/>
    <w:rsid w:val="00867043"/>
    <w:rsid w:val="00877881"/>
    <w:rsid w:val="00882714"/>
    <w:rsid w:val="00885909"/>
    <w:rsid w:val="008A0BAA"/>
    <w:rsid w:val="008C50A7"/>
    <w:rsid w:val="008C51F7"/>
    <w:rsid w:val="008C7480"/>
    <w:rsid w:val="008D2B5C"/>
    <w:rsid w:val="008D76DE"/>
    <w:rsid w:val="008E7286"/>
    <w:rsid w:val="009158F5"/>
    <w:rsid w:val="00925A62"/>
    <w:rsid w:val="00926E04"/>
    <w:rsid w:val="00950B83"/>
    <w:rsid w:val="00961B30"/>
    <w:rsid w:val="009675E1"/>
    <w:rsid w:val="009774B7"/>
    <w:rsid w:val="009C337B"/>
    <w:rsid w:val="009E0A40"/>
    <w:rsid w:val="009E3D92"/>
    <w:rsid w:val="009F2A9E"/>
    <w:rsid w:val="009F579F"/>
    <w:rsid w:val="00A01095"/>
    <w:rsid w:val="00A15634"/>
    <w:rsid w:val="00A17412"/>
    <w:rsid w:val="00A27591"/>
    <w:rsid w:val="00A319FD"/>
    <w:rsid w:val="00A35FFB"/>
    <w:rsid w:val="00A82D8F"/>
    <w:rsid w:val="00A924DE"/>
    <w:rsid w:val="00A94713"/>
    <w:rsid w:val="00A95006"/>
    <w:rsid w:val="00AA17B6"/>
    <w:rsid w:val="00AA4FB1"/>
    <w:rsid w:val="00AD19CF"/>
    <w:rsid w:val="00AE6F1D"/>
    <w:rsid w:val="00AF626E"/>
    <w:rsid w:val="00B03122"/>
    <w:rsid w:val="00B03E2A"/>
    <w:rsid w:val="00B14897"/>
    <w:rsid w:val="00B300A0"/>
    <w:rsid w:val="00B41CD1"/>
    <w:rsid w:val="00B438FF"/>
    <w:rsid w:val="00B51A41"/>
    <w:rsid w:val="00B7681D"/>
    <w:rsid w:val="00B82598"/>
    <w:rsid w:val="00B84B29"/>
    <w:rsid w:val="00B861D1"/>
    <w:rsid w:val="00B941BA"/>
    <w:rsid w:val="00BA20FB"/>
    <w:rsid w:val="00BA2871"/>
    <w:rsid w:val="00BB343A"/>
    <w:rsid w:val="00BB67B5"/>
    <w:rsid w:val="00BC1480"/>
    <w:rsid w:val="00BC5594"/>
    <w:rsid w:val="00BE4489"/>
    <w:rsid w:val="00BE44C9"/>
    <w:rsid w:val="00C02331"/>
    <w:rsid w:val="00C03CCE"/>
    <w:rsid w:val="00C0644B"/>
    <w:rsid w:val="00C40F4C"/>
    <w:rsid w:val="00C71171"/>
    <w:rsid w:val="00C722D2"/>
    <w:rsid w:val="00C94EF2"/>
    <w:rsid w:val="00CA23B0"/>
    <w:rsid w:val="00CA49F6"/>
    <w:rsid w:val="00CD6C06"/>
    <w:rsid w:val="00CF5C50"/>
    <w:rsid w:val="00CF7910"/>
    <w:rsid w:val="00D00D05"/>
    <w:rsid w:val="00D027D6"/>
    <w:rsid w:val="00D167BE"/>
    <w:rsid w:val="00D300D3"/>
    <w:rsid w:val="00D311DC"/>
    <w:rsid w:val="00D3265C"/>
    <w:rsid w:val="00D443DF"/>
    <w:rsid w:val="00D518DD"/>
    <w:rsid w:val="00D51DDF"/>
    <w:rsid w:val="00D72A89"/>
    <w:rsid w:val="00D85B67"/>
    <w:rsid w:val="00D903F8"/>
    <w:rsid w:val="00DC075E"/>
    <w:rsid w:val="00DC144A"/>
    <w:rsid w:val="00DC7482"/>
    <w:rsid w:val="00DD0130"/>
    <w:rsid w:val="00DE1071"/>
    <w:rsid w:val="00DF09EF"/>
    <w:rsid w:val="00DF47FF"/>
    <w:rsid w:val="00E10213"/>
    <w:rsid w:val="00E11994"/>
    <w:rsid w:val="00E4558C"/>
    <w:rsid w:val="00E565E5"/>
    <w:rsid w:val="00E56CE7"/>
    <w:rsid w:val="00EA1061"/>
    <w:rsid w:val="00EA23C2"/>
    <w:rsid w:val="00EB5325"/>
    <w:rsid w:val="00EC1C8A"/>
    <w:rsid w:val="00EE5204"/>
    <w:rsid w:val="00EF2611"/>
    <w:rsid w:val="00F10DB4"/>
    <w:rsid w:val="00F13A4D"/>
    <w:rsid w:val="00F32AE4"/>
    <w:rsid w:val="00F42875"/>
    <w:rsid w:val="00F60C04"/>
    <w:rsid w:val="00F66229"/>
    <w:rsid w:val="00F7756B"/>
    <w:rsid w:val="00F964D6"/>
    <w:rsid w:val="00FB4FED"/>
    <w:rsid w:val="00FC7C7B"/>
    <w:rsid w:val="00FE0CA4"/>
    <w:rsid w:val="00FE4A3E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3628"/>
  <w15:docId w15:val="{6AD0995B-B2B8-457E-8ECA-0BE564D1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29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924D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F2529"/>
    <w:rPr>
      <w:rFonts w:ascii="Calibri" w:eastAsia="Times New Roman" w:hAnsi="Calibri" w:cs="Times New Roman"/>
      <w:b/>
      <w:bCs/>
      <w:lang w:eastAsia="ar-SA"/>
    </w:rPr>
  </w:style>
  <w:style w:type="paragraph" w:styleId="ae">
    <w:name w:val="caption"/>
    <w:basedOn w:val="a"/>
    <w:next w:val="a"/>
    <w:semiHidden/>
    <w:unhideWhenUsed/>
    <w:qFormat/>
    <w:rsid w:val="00FF2529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F25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FF252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F252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FF25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3377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3377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14897"/>
    <w:rPr>
      <w:b/>
      <w:bCs/>
    </w:rPr>
  </w:style>
  <w:style w:type="character" w:styleId="af4">
    <w:name w:val="Hyperlink"/>
    <w:basedOn w:val="a0"/>
    <w:uiPriority w:val="99"/>
    <w:unhideWhenUsed/>
    <w:rsid w:val="00BC1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B182-1D57-4016-8337-15B23DAA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7</cp:revision>
  <cp:lastPrinted>2025-08-25T07:25:00Z</cp:lastPrinted>
  <dcterms:created xsi:type="dcterms:W3CDTF">2025-08-22T10:04:00Z</dcterms:created>
  <dcterms:modified xsi:type="dcterms:W3CDTF">2025-08-25T07:26:00Z</dcterms:modified>
</cp:coreProperties>
</file>